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195888" cy="1573754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1573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PSAT INFORMATION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in première who are interested in studying at US universities are encouraged to take the PSAT. (Secondes will be able to take the PSAT 10 in late Feb/early March.)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PSAT provides excellent practice for the SAT (a required test for many US universities). You will receive a score and a report on how you can improve your score. Universities do NOT receive these scores.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US citizens and permanent residents, a very high score can qualify you for scholarship money at some universities. You must also plan to stay at Rochambeau for your final year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order to qualify for the scholarships.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WHEN?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October 19, 2015 from 8:00am to 12:00pm (approximately)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Lycée auditorium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LONG?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actual testing time for the PSAT is two hours and 45 minutes, plus 10 minutes for breaks. Distribution of materials/filling out personal information on sheets can take up to one hour. There are sections of math and verbal/critical reading, or “evidence-based reading and writing,” questions.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To register for the PSAT: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attached registration form. Be sure to include your email addresses and your check for the fee ($23.00). Make checks payable to Rochambeau.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must register no later than Tuesday, October 11.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Return the form and your check to the receptionist at the administration building, Forest Road campus, between 8am and 5:30pm.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DO I PREPARE?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up a free practice test booklet when you turn in your registration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taking a free practice PSAT at PrepMatters in Bethesda or McLean on a Saturday or Sunday: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http://www.prepmatters.com/practicetests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Kaplan Test Prep offers free practice PSATs: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http://www.kaptest.com/enroll/PSAT/20814/events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the College Board’s website for more information: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http://www.collegeboard.com/student/testing/psat/about.html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I BRING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on the test day?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Dark pencils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Erasers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Calculator (see PSAT booklet for the type of calculator allowed)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ollegeboard.com/student/testing/psat/about.html" TargetMode="External"/><Relationship Id="rId5" Type="http://schemas.openxmlformats.org/officeDocument/2006/relationships/image" Target="media/image01.png"/><Relationship Id="rId6" Type="http://schemas.openxmlformats.org/officeDocument/2006/relationships/hyperlink" Target="http://www.prepmatters.com/practicetests" TargetMode="External"/><Relationship Id="rId7" Type="http://schemas.openxmlformats.org/officeDocument/2006/relationships/hyperlink" Target="http://www.kaptest.com/enroll/PSAT/20814/events" TargetMode="External"/><Relationship Id="rId8" Type="http://schemas.openxmlformats.org/officeDocument/2006/relationships/hyperlink" Target="http://www.collegeboard.com/student/testing/psat/about.html" TargetMode="External"/></Relationships>
</file>